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right="-472"/>
        <w:jc w:val="both"/>
        <w:rPr/>
      </w:pPr>
      <w:r w:rsidDel="00000000" w:rsidR="00000000" w:rsidRPr="00000000">
        <w:rPr>
          <w:rtl w:val="0"/>
        </w:rPr>
      </w:r>
    </w:p>
    <w:p w:rsidR="00000000" w:rsidDel="00000000" w:rsidP="00000000" w:rsidRDefault="00000000" w:rsidRPr="00000000" w14:paraId="00000002">
      <w:pPr>
        <w:spacing w:after="0" w:line="240" w:lineRule="auto"/>
        <w:ind w:right="-472"/>
        <w:jc w:val="both"/>
        <w:rPr/>
      </w:pPr>
      <w:r w:rsidDel="00000000" w:rsidR="00000000" w:rsidRPr="00000000">
        <w:rPr>
          <w:rtl w:val="0"/>
        </w:rPr>
      </w:r>
    </w:p>
    <w:p w:rsidR="00000000" w:rsidDel="00000000" w:rsidP="00000000" w:rsidRDefault="00000000" w:rsidRPr="00000000" w14:paraId="00000003">
      <w:pPr>
        <w:spacing w:after="0" w:line="240" w:lineRule="auto"/>
        <w:ind w:right="-472"/>
        <w:jc w:val="both"/>
        <w:rPr/>
      </w:pPr>
      <w:r w:rsidDel="00000000" w:rsidR="00000000" w:rsidRPr="00000000">
        <w:rPr/>
        <w:drawing>
          <wp:inline distB="0" distT="0" distL="0" distR="0">
            <wp:extent cx="2165627" cy="77962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165627" cy="779625"/>
                    </a:xfrm>
                    <a:prstGeom prst="rect"/>
                    <a:ln/>
                  </pic:spPr>
                </pic:pic>
              </a:graphicData>
            </a:graphic>
          </wp:inline>
        </w:drawing>
      </w:r>
      <w:r w:rsidDel="00000000" w:rsidR="00000000" w:rsidRPr="00000000">
        <w:rPr>
          <w:rtl w:val="0"/>
        </w:rPr>
        <w:tab/>
        <w:tab/>
        <w:tab/>
        <w:tab/>
      </w:r>
      <w:r w:rsidDel="00000000" w:rsidR="00000000" w:rsidRPr="00000000">
        <w:rPr/>
        <w:drawing>
          <wp:inline distB="19050" distT="19050" distL="19050" distR="19050">
            <wp:extent cx="1530039" cy="1063377"/>
            <wp:effectExtent b="0" l="0" r="0" t="0"/>
            <wp:docPr id="2" name="image2.jpg"/>
            <a:graphic>
              <a:graphicData uri="http://schemas.openxmlformats.org/drawingml/2006/picture">
                <pic:pic>
                  <pic:nvPicPr>
                    <pic:cNvPr id="0" name="image2.jpg"/>
                    <pic:cNvPicPr preferRelativeResize="0"/>
                  </pic:nvPicPr>
                  <pic:blipFill>
                    <a:blip r:embed="rId8"/>
                    <a:srcRect b="25529" l="10297" r="0" t="15605"/>
                    <a:stretch>
                      <a:fillRect/>
                    </a:stretch>
                  </pic:blipFill>
                  <pic:spPr>
                    <a:xfrm>
                      <a:off x="0" y="0"/>
                      <a:ext cx="1530039" cy="1063377"/>
                    </a:xfrm>
                    <a:prstGeom prst="rect"/>
                    <a:ln/>
                  </pic:spPr>
                </pic:pic>
              </a:graphicData>
            </a:graphic>
          </wp:inline>
        </w:drawing>
      </w:r>
      <w:r w:rsidDel="00000000" w:rsidR="00000000" w:rsidRPr="00000000">
        <w:rPr>
          <w:rtl w:val="0"/>
        </w:rPr>
        <w:tab/>
        <w:tab/>
        <w:tab/>
      </w:r>
    </w:p>
    <w:p w:rsidR="00000000" w:rsidDel="00000000" w:rsidP="00000000" w:rsidRDefault="00000000" w:rsidRPr="00000000" w14:paraId="00000004">
      <w:pPr>
        <w:spacing w:after="0" w:line="240" w:lineRule="auto"/>
        <w:jc w:val="both"/>
        <w:rPr/>
      </w:pPr>
      <w:r w:rsidDel="00000000" w:rsidR="00000000" w:rsidRPr="00000000">
        <w:rPr>
          <w:rtl w:val="0"/>
        </w:rPr>
      </w:r>
    </w:p>
    <w:p w:rsidR="00000000" w:rsidDel="00000000" w:rsidP="00000000" w:rsidRDefault="00000000" w:rsidRPr="00000000" w14:paraId="00000005">
      <w:pPr>
        <w:spacing w:after="0" w:line="240" w:lineRule="auto"/>
        <w:jc w:val="both"/>
        <w:rPr/>
      </w:pPr>
      <w:r w:rsidDel="00000000" w:rsidR="00000000" w:rsidRPr="00000000">
        <w:rPr>
          <w:rtl w:val="0"/>
        </w:rPr>
        <w:t xml:space="preserve">June, 26</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rPr>
          <w:color w:val="000000"/>
          <w:sz w:val="16"/>
          <w:szCs w:val="16"/>
        </w:rPr>
      </w:pPr>
      <w:r w:rsidDel="00000000" w:rsidR="00000000" w:rsidRPr="00000000">
        <w:rPr>
          <w:rtl w:val="0"/>
        </w:rPr>
      </w:r>
    </w:p>
    <w:p w:rsidR="00000000" w:rsidDel="00000000" w:rsidP="00000000" w:rsidRDefault="00000000" w:rsidRPr="00000000" w14:paraId="00000007">
      <w:pPr>
        <w:spacing w:after="0" w:line="240" w:lineRule="auto"/>
        <w:jc w:val="both"/>
        <w:rPr/>
      </w:pPr>
      <w:r w:rsidDel="00000000" w:rsidR="00000000" w:rsidRPr="00000000">
        <w:rPr>
          <w:rtl w:val="0"/>
        </w:rPr>
        <w:t xml:space="preserve">Dear Parent(s)/Carer(s),</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40" w:lineRule="auto"/>
        <w:rPr>
          <w:color w:val="000000"/>
          <w:sz w:val="16"/>
          <w:szCs w:val="16"/>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color w:val="000000"/>
          <w:highlight w:val="white"/>
          <w:rtl w:val="0"/>
        </w:rPr>
        <w:t xml:space="preserve">WEMA (West of England Music Alliance</w:t>
      </w:r>
      <w:r w:rsidDel="00000000" w:rsidR="00000000" w:rsidRPr="00000000">
        <w:rPr>
          <w:color w:val="000000"/>
          <w:rtl w:val="0"/>
        </w:rPr>
        <w:t xml:space="preserve">) is Downend School’s preferred provider of additional music teaching. Last year the WEMA provided tuition to over 4000 young musicians in South Gloucestershire in either full class, small group or individual lessons. Here at Downend School, over 100 students receive tuition from highly qualified teachers provided by the Hub.  </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color w:val="000000"/>
          <w:rtl w:val="0"/>
        </w:rPr>
        <w:t xml:space="preserve">Downend School wholeheartedly supports any child who wishes to learn a musical instrument, firmly believing that this will help to develop their general listening skills, co-ordination, fine motor skills, self-confidence, self-expression, personal responsibility and social interaction as well as their general enjoyment of music. If you wish your child to have lessons but have issues regarding cost please do contact Downend School finance office.</w:t>
      </w:r>
    </w:p>
    <w:p w:rsidR="00000000" w:rsidDel="00000000" w:rsidP="00000000" w:rsidRDefault="00000000" w:rsidRPr="00000000" w14:paraId="0000000C">
      <w:pPr>
        <w:spacing w:after="280" w:before="280" w:lineRule="auto"/>
        <w:rPr/>
      </w:pPr>
      <w:r w:rsidDel="00000000" w:rsidR="00000000" w:rsidRPr="00000000">
        <w:rPr>
          <w:rtl w:val="0"/>
        </w:rPr>
        <w:t xml:space="preserve">WEMA is able to provide tuition on all orchestral and rock and pop instruments, voice and keyboard:</w:t>
      </w:r>
    </w:p>
    <w:tbl>
      <w:tblPr>
        <w:tblStyle w:val="Table1"/>
        <w:tblW w:w="974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25"/>
        <w:gridCol w:w="1712"/>
        <w:gridCol w:w="1451"/>
        <w:gridCol w:w="1190"/>
        <w:gridCol w:w="2152"/>
        <w:gridCol w:w="2017"/>
        <w:tblGridChange w:id="0">
          <w:tblGrid>
            <w:gridCol w:w="1225"/>
            <w:gridCol w:w="1712"/>
            <w:gridCol w:w="1451"/>
            <w:gridCol w:w="1190"/>
            <w:gridCol w:w="2152"/>
            <w:gridCol w:w="2017"/>
          </w:tblGrid>
        </w:tblGridChange>
      </w:tblGrid>
      <w:tr>
        <w:trPr>
          <w:cantSplit w:val="0"/>
          <w:tblHeader w:val="0"/>
        </w:trPr>
        <w:tc>
          <w:tcPr/>
          <w:p w:rsidR="00000000" w:rsidDel="00000000" w:rsidP="00000000" w:rsidRDefault="00000000" w:rsidRPr="00000000" w14:paraId="0000000D">
            <w:pPr>
              <w:rPr>
                <w:b w:val="1"/>
                <w:bCs w:val="1"/>
              </w:rPr>
            </w:pPr>
            <w:r w:rsidDel="00000000" w:rsidR="00000000" w:rsidRPr="00000000">
              <w:rPr>
                <w:b w:val="1"/>
                <w:bCs w:val="1"/>
                <w:rtl w:val="0"/>
              </w:rPr>
              <w:t xml:space="preserve">Woodwind</w:t>
            </w:r>
          </w:p>
        </w:tc>
        <w:tc>
          <w:tcPr/>
          <w:p w:rsidR="00000000" w:rsidDel="00000000" w:rsidP="00000000" w:rsidRDefault="00000000" w:rsidRPr="00000000" w14:paraId="0000000E">
            <w:pPr>
              <w:rPr/>
            </w:pPr>
            <w:r w:rsidDel="00000000" w:rsidR="00000000" w:rsidRPr="00000000">
              <w:rPr>
                <w:rtl w:val="0"/>
              </w:rPr>
              <w:t xml:space="preserve">Flute / Recorder</w:t>
            </w:r>
          </w:p>
        </w:tc>
        <w:tc>
          <w:tcPr/>
          <w:p w:rsidR="00000000" w:rsidDel="00000000" w:rsidP="00000000" w:rsidRDefault="00000000" w:rsidRPr="00000000" w14:paraId="0000000F">
            <w:pPr>
              <w:rPr/>
            </w:pPr>
            <w:r w:rsidDel="00000000" w:rsidR="00000000" w:rsidRPr="00000000">
              <w:rPr>
                <w:rtl w:val="0"/>
              </w:rPr>
              <w:t xml:space="preserve">Oboe</w:t>
            </w:r>
          </w:p>
        </w:tc>
        <w:tc>
          <w:tcPr/>
          <w:p w:rsidR="00000000" w:rsidDel="00000000" w:rsidP="00000000" w:rsidRDefault="00000000" w:rsidRPr="00000000" w14:paraId="00000010">
            <w:pPr>
              <w:rPr/>
            </w:pPr>
            <w:r w:rsidDel="00000000" w:rsidR="00000000" w:rsidRPr="00000000">
              <w:rPr>
                <w:rtl w:val="0"/>
              </w:rPr>
              <w:t xml:space="preserve">Clarinet</w:t>
            </w:r>
          </w:p>
        </w:tc>
        <w:tc>
          <w:tcPr/>
          <w:p w:rsidR="00000000" w:rsidDel="00000000" w:rsidP="00000000" w:rsidRDefault="00000000" w:rsidRPr="00000000" w14:paraId="00000011">
            <w:pPr>
              <w:rPr/>
            </w:pPr>
            <w:r w:rsidDel="00000000" w:rsidR="00000000" w:rsidRPr="00000000">
              <w:rPr>
                <w:rtl w:val="0"/>
              </w:rPr>
              <w:t xml:space="preserve">Bassoon</w:t>
            </w:r>
          </w:p>
        </w:tc>
        <w:tc>
          <w:tcPr/>
          <w:p w:rsidR="00000000" w:rsidDel="00000000" w:rsidP="00000000" w:rsidRDefault="00000000" w:rsidRPr="00000000" w14:paraId="00000012">
            <w:pPr>
              <w:rPr/>
            </w:pPr>
            <w:r w:rsidDel="00000000" w:rsidR="00000000" w:rsidRPr="00000000">
              <w:rPr>
                <w:rtl w:val="0"/>
              </w:rPr>
              <w:t xml:space="preserve">Saxophone</w:t>
            </w:r>
          </w:p>
        </w:tc>
      </w:tr>
      <w:tr>
        <w:trPr>
          <w:cantSplit w:val="0"/>
          <w:tblHeader w:val="0"/>
        </w:trPr>
        <w:tc>
          <w:tcPr/>
          <w:p w:rsidR="00000000" w:rsidDel="00000000" w:rsidP="00000000" w:rsidRDefault="00000000" w:rsidRPr="00000000" w14:paraId="00000013">
            <w:pPr>
              <w:rPr>
                <w:b w:val="1"/>
                <w:bCs w:val="1"/>
              </w:rPr>
            </w:pPr>
            <w:r w:rsidDel="00000000" w:rsidR="00000000" w:rsidRPr="00000000">
              <w:rPr>
                <w:b w:val="1"/>
                <w:bCs w:val="1"/>
                <w:rtl w:val="0"/>
              </w:rPr>
              <w:t xml:space="preserve">Brass</w:t>
            </w:r>
          </w:p>
        </w:tc>
        <w:tc>
          <w:tcPr/>
          <w:p w:rsidR="00000000" w:rsidDel="00000000" w:rsidP="00000000" w:rsidRDefault="00000000" w:rsidRPr="00000000" w14:paraId="00000014">
            <w:pPr>
              <w:rPr/>
            </w:pPr>
            <w:r w:rsidDel="00000000" w:rsidR="00000000" w:rsidRPr="00000000">
              <w:rPr>
                <w:rtl w:val="0"/>
              </w:rPr>
              <w:t xml:space="preserve">Trumpet/Cornet</w:t>
            </w:r>
          </w:p>
        </w:tc>
        <w:tc>
          <w:tcPr/>
          <w:p w:rsidR="00000000" w:rsidDel="00000000" w:rsidP="00000000" w:rsidRDefault="00000000" w:rsidRPr="00000000" w14:paraId="00000015">
            <w:pPr>
              <w:rPr/>
            </w:pPr>
            <w:r w:rsidDel="00000000" w:rsidR="00000000" w:rsidRPr="00000000">
              <w:rPr>
                <w:rtl w:val="0"/>
              </w:rPr>
              <w:t xml:space="preserve">French / Tenor Horn</w:t>
            </w:r>
          </w:p>
        </w:tc>
        <w:tc>
          <w:tcPr/>
          <w:p w:rsidR="00000000" w:rsidDel="00000000" w:rsidP="00000000" w:rsidRDefault="00000000" w:rsidRPr="00000000" w14:paraId="00000016">
            <w:pPr>
              <w:rPr/>
            </w:pPr>
            <w:r w:rsidDel="00000000" w:rsidR="00000000" w:rsidRPr="00000000">
              <w:rPr>
                <w:rtl w:val="0"/>
              </w:rPr>
              <w:t xml:space="preserve">Trombone</w:t>
            </w:r>
          </w:p>
        </w:tc>
        <w:tc>
          <w:tcPr/>
          <w:p w:rsidR="00000000" w:rsidDel="00000000" w:rsidP="00000000" w:rsidRDefault="00000000" w:rsidRPr="00000000" w14:paraId="00000017">
            <w:pPr>
              <w:rPr/>
            </w:pPr>
            <w:r w:rsidDel="00000000" w:rsidR="00000000" w:rsidRPr="00000000">
              <w:rPr>
                <w:rtl w:val="0"/>
              </w:rPr>
              <w:t xml:space="preserve">Baritone/Euphonium</w:t>
            </w:r>
          </w:p>
        </w:tc>
        <w:tc>
          <w:tcPr/>
          <w:p w:rsidR="00000000" w:rsidDel="00000000" w:rsidP="00000000" w:rsidRDefault="00000000" w:rsidRPr="00000000" w14:paraId="00000018">
            <w:pPr>
              <w:rPr/>
            </w:pPr>
            <w:r w:rsidDel="00000000" w:rsidR="00000000" w:rsidRPr="00000000">
              <w:rPr>
                <w:rtl w:val="0"/>
              </w:rPr>
              <w:t xml:space="preserve">Tuba</w:t>
            </w:r>
          </w:p>
        </w:tc>
      </w:tr>
      <w:tr>
        <w:trPr>
          <w:cantSplit w:val="0"/>
          <w:tblHeader w:val="0"/>
        </w:trPr>
        <w:tc>
          <w:tcPr/>
          <w:p w:rsidR="00000000" w:rsidDel="00000000" w:rsidP="00000000" w:rsidRDefault="00000000" w:rsidRPr="00000000" w14:paraId="00000019">
            <w:pPr>
              <w:rPr>
                <w:b w:val="1"/>
                <w:bCs w:val="1"/>
              </w:rPr>
            </w:pPr>
            <w:r w:rsidDel="00000000" w:rsidR="00000000" w:rsidRPr="00000000">
              <w:rPr>
                <w:b w:val="1"/>
                <w:bCs w:val="1"/>
                <w:rtl w:val="0"/>
              </w:rPr>
              <w:t xml:space="preserve">Strings</w:t>
            </w:r>
          </w:p>
        </w:tc>
        <w:tc>
          <w:tcPr/>
          <w:p w:rsidR="00000000" w:rsidDel="00000000" w:rsidP="00000000" w:rsidRDefault="00000000" w:rsidRPr="00000000" w14:paraId="0000001A">
            <w:pPr>
              <w:rPr/>
            </w:pPr>
            <w:r w:rsidDel="00000000" w:rsidR="00000000" w:rsidRPr="00000000">
              <w:rPr>
                <w:rtl w:val="0"/>
              </w:rPr>
              <w:t xml:space="preserve">Violin</w:t>
            </w:r>
          </w:p>
        </w:tc>
        <w:tc>
          <w:tcPr/>
          <w:p w:rsidR="00000000" w:rsidDel="00000000" w:rsidP="00000000" w:rsidRDefault="00000000" w:rsidRPr="00000000" w14:paraId="0000001B">
            <w:pPr>
              <w:rPr/>
            </w:pPr>
            <w:r w:rsidDel="00000000" w:rsidR="00000000" w:rsidRPr="00000000">
              <w:rPr>
                <w:rtl w:val="0"/>
              </w:rPr>
              <w:t xml:space="preserve">Viola</w:t>
            </w:r>
          </w:p>
        </w:tc>
        <w:tc>
          <w:tcPr/>
          <w:p w:rsidR="00000000" w:rsidDel="00000000" w:rsidP="00000000" w:rsidRDefault="00000000" w:rsidRPr="00000000" w14:paraId="0000001C">
            <w:pPr>
              <w:rPr/>
            </w:pPr>
            <w:r w:rsidDel="00000000" w:rsidR="00000000" w:rsidRPr="00000000">
              <w:rPr>
                <w:rtl w:val="0"/>
              </w:rPr>
              <w:t xml:space="preserve">Cello</w:t>
            </w:r>
          </w:p>
        </w:tc>
        <w:tc>
          <w:tcPr/>
          <w:p w:rsidR="00000000" w:rsidDel="00000000" w:rsidP="00000000" w:rsidRDefault="00000000" w:rsidRPr="00000000" w14:paraId="0000001D">
            <w:pPr>
              <w:rPr/>
            </w:pPr>
            <w:r w:rsidDel="00000000" w:rsidR="00000000" w:rsidRPr="00000000">
              <w:rPr>
                <w:rtl w:val="0"/>
              </w:rPr>
              <w:t xml:space="preserve">Double Bass</w:t>
            </w:r>
          </w:p>
        </w:tc>
        <w:tc>
          <w:tcPr/>
          <w:p w:rsidR="00000000" w:rsidDel="00000000" w:rsidP="00000000" w:rsidRDefault="00000000" w:rsidRPr="00000000" w14:paraId="0000001E">
            <w:pPr>
              <w:rPr/>
            </w:pPr>
            <w:r w:rsidDel="00000000" w:rsidR="00000000" w:rsidRPr="00000000">
              <w:rPr>
                <w:rtl w:val="0"/>
              </w:rPr>
            </w:r>
          </w:p>
        </w:tc>
      </w:tr>
      <w:tr>
        <w:trPr>
          <w:cantSplit w:val="0"/>
          <w:tblHeader w:val="0"/>
        </w:trPr>
        <w:tc>
          <w:tcPr/>
          <w:p w:rsidR="00000000" w:rsidDel="00000000" w:rsidP="00000000" w:rsidRDefault="00000000" w:rsidRPr="00000000" w14:paraId="0000001F">
            <w:pPr>
              <w:rPr>
                <w:b w:val="1"/>
                <w:bCs w:val="1"/>
              </w:rPr>
            </w:pPr>
            <w:r w:rsidDel="00000000" w:rsidR="00000000" w:rsidRPr="00000000">
              <w:rPr>
                <w:b w:val="1"/>
                <w:bCs w:val="1"/>
                <w:rtl w:val="0"/>
              </w:rPr>
              <w:t xml:space="preserve">Other</w:t>
            </w:r>
          </w:p>
        </w:tc>
        <w:tc>
          <w:tcPr/>
          <w:p w:rsidR="00000000" w:rsidDel="00000000" w:rsidP="00000000" w:rsidRDefault="00000000" w:rsidRPr="00000000" w14:paraId="00000020">
            <w:pPr>
              <w:rPr/>
            </w:pPr>
            <w:r w:rsidDel="00000000" w:rsidR="00000000" w:rsidRPr="00000000">
              <w:rPr>
                <w:rtl w:val="0"/>
              </w:rPr>
              <w:t xml:space="preserve">Acoustic Guitar (Classical)</w:t>
            </w:r>
          </w:p>
        </w:tc>
        <w:tc>
          <w:tcPr/>
          <w:p w:rsidR="00000000" w:rsidDel="00000000" w:rsidP="00000000" w:rsidRDefault="00000000" w:rsidRPr="00000000" w14:paraId="00000021">
            <w:pPr>
              <w:rPr/>
            </w:pPr>
            <w:r w:rsidDel="00000000" w:rsidR="00000000" w:rsidRPr="00000000">
              <w:rPr>
                <w:rtl w:val="0"/>
              </w:rPr>
              <w:t xml:space="preserve">Electric/Bass Guitar</w:t>
            </w:r>
          </w:p>
        </w:tc>
        <w:tc>
          <w:tcPr/>
          <w:p w:rsidR="00000000" w:rsidDel="00000000" w:rsidP="00000000" w:rsidRDefault="00000000" w:rsidRPr="00000000" w14:paraId="00000022">
            <w:pPr>
              <w:rPr/>
            </w:pPr>
            <w:r w:rsidDel="00000000" w:rsidR="00000000" w:rsidRPr="00000000">
              <w:rPr>
                <w:rtl w:val="0"/>
              </w:rPr>
              <w:t xml:space="preserve">Drum Kit</w:t>
            </w:r>
          </w:p>
        </w:tc>
        <w:tc>
          <w:tcPr/>
          <w:p w:rsidR="00000000" w:rsidDel="00000000" w:rsidP="00000000" w:rsidRDefault="00000000" w:rsidRPr="00000000" w14:paraId="00000023">
            <w:pPr>
              <w:rPr/>
            </w:pPr>
            <w:r w:rsidDel="00000000" w:rsidR="00000000" w:rsidRPr="00000000">
              <w:rPr>
                <w:rtl w:val="0"/>
              </w:rPr>
              <w:t xml:space="preserve">Voice</w:t>
            </w:r>
          </w:p>
        </w:tc>
        <w:tc>
          <w:tcPr/>
          <w:p w:rsidR="00000000" w:rsidDel="00000000" w:rsidP="00000000" w:rsidRDefault="00000000" w:rsidRPr="00000000" w14:paraId="00000024">
            <w:pPr>
              <w:rPr/>
            </w:pPr>
            <w:r w:rsidDel="00000000" w:rsidR="00000000" w:rsidRPr="00000000">
              <w:rPr>
                <w:rtl w:val="0"/>
              </w:rPr>
              <w:t xml:space="preserve">Electronic Keyboard and Piano</w:t>
            </w:r>
          </w:p>
        </w:tc>
      </w:tr>
    </w:tbl>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rPr>
          <w:color w:val="000000"/>
          <w:sz w:val="16"/>
          <w:szCs w:val="16"/>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rPr>
          <w:b w:val="1"/>
          <w:bCs w:val="1"/>
          <w:color w:val="000000"/>
        </w:rPr>
      </w:pPr>
      <w:r w:rsidDel="00000000" w:rsidR="00000000" w:rsidRPr="00000000">
        <w:rPr>
          <w:b w:val="1"/>
          <w:bCs w:val="1"/>
          <w:color w:val="000000"/>
          <w:rtl w:val="0"/>
        </w:rPr>
        <w:t xml:space="preserve">Instrumental Lessons: The Key Facts </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rPr>
          <w:color w:val="000000"/>
          <w:sz w:val="16"/>
          <w:szCs w:val="16"/>
        </w:rPr>
      </w:pPr>
      <w:r w:rsidDel="00000000" w:rsidR="00000000" w:rsidRPr="00000000">
        <w:rPr>
          <w:rtl w:val="0"/>
        </w:rPr>
      </w:r>
    </w:p>
    <w:p w:rsidR="00000000" w:rsidDel="00000000" w:rsidP="00000000" w:rsidRDefault="00000000" w:rsidRPr="00000000" w14:paraId="00000028">
      <w:pPr>
        <w:numPr>
          <w:ilvl w:val="0"/>
          <w:numId w:val="1"/>
        </w:numPr>
        <w:pBdr>
          <w:top w:space="0" w:sz="0" w:val="nil"/>
          <w:left w:space="0" w:sz="0" w:val="nil"/>
          <w:bottom w:space="0" w:sz="0" w:val="nil"/>
          <w:right w:space="0" w:sz="0" w:val="nil"/>
          <w:between w:space="0" w:sz="0" w:val="nil"/>
        </w:pBdr>
        <w:spacing w:after="26" w:line="240" w:lineRule="auto"/>
        <w:ind w:left="284" w:hanging="284"/>
        <w:rPr>
          <w:color w:val="000000"/>
        </w:rPr>
      </w:pPr>
      <w:r w:rsidDel="00000000" w:rsidR="00000000" w:rsidRPr="00000000">
        <w:rPr>
          <w:b w:val="1"/>
          <w:bCs w:val="1"/>
          <w:color w:val="000000"/>
          <w:rtl w:val="0"/>
        </w:rPr>
        <w:t xml:space="preserve">Lessons: </w:t>
      </w:r>
      <w:r w:rsidDel="00000000" w:rsidR="00000000" w:rsidRPr="00000000">
        <w:rPr>
          <w:color w:val="000000"/>
          <w:rtl w:val="0"/>
        </w:rPr>
        <w:t xml:space="preserve">There will be 30 lessons per academic </w:t>
      </w:r>
      <w:r w:rsidDel="00000000" w:rsidR="00000000" w:rsidRPr="00000000">
        <w:rPr>
          <w:rtl w:val="0"/>
        </w:rPr>
        <w:t xml:space="preserve">year, usually</w:t>
      </w:r>
      <w:r w:rsidDel="00000000" w:rsidR="00000000" w:rsidRPr="00000000">
        <w:rPr>
          <w:color w:val="000000"/>
          <w:rtl w:val="0"/>
        </w:rPr>
        <w:t xml:space="preserve"> 10 lessons per double term.  The lessons will last 20 or 30 minutes.</w:t>
      </w:r>
    </w:p>
    <w:p w:rsidR="00000000" w:rsidDel="00000000" w:rsidP="00000000" w:rsidRDefault="00000000" w:rsidRPr="00000000" w14:paraId="00000029">
      <w:pPr>
        <w:numPr>
          <w:ilvl w:val="0"/>
          <w:numId w:val="1"/>
        </w:numPr>
        <w:pBdr>
          <w:top w:space="0" w:sz="0" w:val="nil"/>
          <w:left w:space="0" w:sz="0" w:val="nil"/>
          <w:bottom w:space="0" w:sz="0" w:val="nil"/>
          <w:right w:space="0" w:sz="0" w:val="nil"/>
          <w:between w:space="0" w:sz="0" w:val="nil"/>
        </w:pBdr>
        <w:spacing w:after="26" w:line="240" w:lineRule="auto"/>
        <w:ind w:left="284" w:hanging="284"/>
        <w:rPr>
          <w:color w:val="000000"/>
        </w:rPr>
      </w:pPr>
      <w:r w:rsidDel="00000000" w:rsidR="00000000" w:rsidRPr="00000000">
        <w:rPr>
          <w:b w:val="1"/>
          <w:bCs w:val="1"/>
          <w:color w:val="000000"/>
          <w:rtl w:val="0"/>
        </w:rPr>
        <w:t xml:space="preserve">Group Size: </w:t>
      </w:r>
      <w:r w:rsidDel="00000000" w:rsidR="00000000" w:rsidRPr="00000000">
        <w:rPr>
          <w:color w:val="000000"/>
          <w:rtl w:val="0"/>
        </w:rPr>
        <w:t xml:space="preserve">There are 3 different lesson sizes: individual, a pair or in a group (up to four) students. Paired and group lessons can take place assuming that there are enough students wishing to learn the same instrument who are at the same level of musical experience.</w:t>
      </w:r>
    </w:p>
    <w:p w:rsidR="00000000" w:rsidDel="00000000" w:rsidP="00000000" w:rsidRDefault="00000000" w:rsidRPr="00000000" w14:paraId="0000002A">
      <w:pPr>
        <w:numPr>
          <w:ilvl w:val="0"/>
          <w:numId w:val="1"/>
        </w:numPr>
        <w:pBdr>
          <w:top w:space="0" w:sz="0" w:val="nil"/>
          <w:left w:space="0" w:sz="0" w:val="nil"/>
          <w:bottom w:space="0" w:sz="0" w:val="nil"/>
          <w:right w:space="0" w:sz="0" w:val="nil"/>
          <w:between w:space="0" w:sz="0" w:val="nil"/>
        </w:pBdr>
        <w:spacing w:after="26" w:line="240" w:lineRule="auto"/>
        <w:ind w:left="284" w:hanging="284"/>
        <w:rPr>
          <w:color w:val="000000"/>
        </w:rPr>
      </w:pPr>
      <w:r w:rsidDel="00000000" w:rsidR="00000000" w:rsidRPr="00000000">
        <w:rPr>
          <w:b w:val="1"/>
          <w:bCs w:val="1"/>
          <w:color w:val="000000"/>
          <w:rtl w:val="0"/>
        </w:rPr>
        <w:t xml:space="preserve">Invoices</w:t>
      </w:r>
      <w:r w:rsidDel="00000000" w:rsidR="00000000" w:rsidRPr="00000000">
        <w:rPr>
          <w:color w:val="000000"/>
          <w:rtl w:val="0"/>
        </w:rPr>
        <w:t xml:space="preserve">: Invoices will be issued directly by WEMA.</w:t>
      </w:r>
    </w:p>
    <w:p w:rsidR="00000000" w:rsidDel="00000000" w:rsidP="00000000" w:rsidRDefault="00000000" w:rsidRPr="00000000" w14:paraId="0000002B">
      <w:pPr>
        <w:numPr>
          <w:ilvl w:val="0"/>
          <w:numId w:val="1"/>
        </w:numPr>
        <w:pBdr>
          <w:top w:space="0" w:sz="0" w:val="nil"/>
          <w:left w:space="0" w:sz="0" w:val="nil"/>
          <w:bottom w:space="0" w:sz="0" w:val="nil"/>
          <w:right w:space="0" w:sz="0" w:val="nil"/>
          <w:between w:space="0" w:sz="0" w:val="nil"/>
        </w:pBdr>
        <w:spacing w:after="26" w:line="240" w:lineRule="auto"/>
        <w:ind w:left="284" w:hanging="284"/>
        <w:rPr>
          <w:color w:val="000000"/>
        </w:rPr>
      </w:pPr>
      <w:r w:rsidDel="00000000" w:rsidR="00000000" w:rsidRPr="00000000">
        <w:rPr>
          <w:b w:val="1"/>
          <w:bCs w:val="1"/>
          <w:color w:val="000000"/>
          <w:rtl w:val="0"/>
        </w:rPr>
        <w:t xml:space="preserve">Timetabling</w:t>
      </w:r>
      <w:r w:rsidDel="00000000" w:rsidR="00000000" w:rsidRPr="00000000">
        <w:rPr>
          <w:color w:val="000000"/>
          <w:rtl w:val="0"/>
        </w:rPr>
        <w:t xml:space="preserve">: Times will be emailed to parents by the instrumental teachers as well as posted on the music notice board in school. They are subject to change and it is the students’ responsibility to check these times on the morning of their lesson and to politely excuse themselves from school lessons to attend. </w:t>
      </w:r>
    </w:p>
    <w:p w:rsidR="00000000" w:rsidDel="00000000" w:rsidP="00000000" w:rsidRDefault="00000000" w:rsidRPr="00000000" w14:paraId="0000002C">
      <w:pPr>
        <w:numPr>
          <w:ilvl w:val="0"/>
          <w:numId w:val="1"/>
        </w:numPr>
        <w:pBdr>
          <w:top w:space="0" w:sz="0" w:val="nil"/>
          <w:left w:space="0" w:sz="0" w:val="nil"/>
          <w:bottom w:space="0" w:sz="0" w:val="nil"/>
          <w:right w:space="0" w:sz="0" w:val="nil"/>
          <w:between w:space="0" w:sz="0" w:val="nil"/>
        </w:pBdr>
        <w:spacing w:after="0" w:line="240" w:lineRule="auto"/>
        <w:ind w:left="284" w:hanging="284"/>
        <w:rPr>
          <w:color w:val="000000"/>
        </w:rPr>
      </w:pPr>
      <w:r w:rsidDel="00000000" w:rsidR="00000000" w:rsidRPr="00000000">
        <w:rPr>
          <w:b w:val="1"/>
          <w:bCs w:val="1"/>
          <w:color w:val="000000"/>
          <w:rtl w:val="0"/>
        </w:rPr>
        <w:t xml:space="preserve">Terms and Conditions: </w:t>
      </w:r>
      <w:r w:rsidDel="00000000" w:rsidR="00000000" w:rsidRPr="00000000">
        <w:rPr>
          <w:color w:val="000000"/>
          <w:rtl w:val="0"/>
        </w:rPr>
        <w:t xml:space="preserve">For WEMA  tuition these can be seen at </w:t>
      </w:r>
      <w:hyperlink r:id="rId9">
        <w:r w:rsidDel="00000000" w:rsidR="00000000" w:rsidRPr="00000000">
          <w:rPr>
            <w:color w:val="1155cc"/>
            <w:highlight w:val="white"/>
            <w:u w:val="single"/>
            <w:rtl w:val="0"/>
          </w:rPr>
          <w:t xml:space="preserve">https://wema.org.uk/guides-policies-and-tcs/tuition-terms-and-conditions/</w:t>
        </w:r>
      </w:hyperlink>
      <w:r w:rsidDel="00000000" w:rsidR="00000000" w:rsidRPr="00000000">
        <w:rPr>
          <w:rFonts w:ascii="Arial" w:cs="Arial" w:eastAsia="Arial" w:hAnsi="Arial"/>
          <w:color w:val="000000"/>
          <w:sz w:val="24"/>
          <w:szCs w:val="24"/>
          <w:rtl w:val="0"/>
        </w:rPr>
        <w:t xml:space="preserve"> </w:t>
      </w: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rPr>
          <w:color w:val="000000"/>
          <w:sz w:val="16"/>
          <w:szCs w:val="16"/>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color w:val="000000"/>
          <w:rtl w:val="0"/>
        </w:rPr>
        <w:t xml:space="preserve">You can also take advantage of the Assisted Instrument Purchase Scheme which allows you to purchase an instrument through school which means you do not have to pay VAT. Instruments bought through this scheme must be used for regular lessons in school. </w: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Charges for the 2026/2027 Academic year will be</w:t>
      </w:r>
    </w:p>
    <w:tbl>
      <w:tblPr>
        <w:tblStyle w:val="Table2"/>
        <w:tblW w:w="90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27"/>
        <w:gridCol w:w="1874"/>
        <w:gridCol w:w="1875"/>
        <w:gridCol w:w="1825"/>
        <w:gridCol w:w="1605"/>
        <w:tblGridChange w:id="0">
          <w:tblGrid>
            <w:gridCol w:w="1827"/>
            <w:gridCol w:w="1874"/>
            <w:gridCol w:w="1875"/>
            <w:gridCol w:w="1825"/>
            <w:gridCol w:w="160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0.0" w:type="dxa"/>
              <w:left w:w="108.0" w:type="dxa"/>
              <w:bottom w:w="0.0" w:type="dxa"/>
              <w:right w:w="108.0" w:type="dxa"/>
            </w:tcMar>
          </w:tcPr>
          <w:p w:rsidR="00000000" w:rsidDel="00000000" w:rsidP="00000000" w:rsidRDefault="00000000" w:rsidRPr="00000000" w14:paraId="00000031">
            <w:pPr>
              <w:pBdr>
                <w:top w:space="0" w:sz="0" w:val="nil"/>
                <w:left w:space="0" w:sz="0" w:val="nil"/>
                <w:bottom w:space="0" w:sz="0" w:val="nil"/>
                <w:right w:space="0" w:sz="0" w:val="nil"/>
                <w:between w:space="0" w:sz="0" w:val="nil"/>
              </w:pBdr>
              <w:rPr>
                <w:color w:val="000000"/>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tcPr>
          <w:p w:rsidR="00000000" w:rsidDel="00000000" w:rsidP="00000000" w:rsidRDefault="00000000" w:rsidRPr="00000000" w14:paraId="00000032">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30 minutes individual</w:t>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tcPr>
          <w:p w:rsidR="00000000" w:rsidDel="00000000" w:rsidP="00000000" w:rsidRDefault="00000000" w:rsidRPr="00000000" w14:paraId="00000033">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20 minutes individual</w:t>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tcPr>
          <w:p w:rsidR="00000000" w:rsidDel="00000000" w:rsidP="00000000" w:rsidRDefault="00000000" w:rsidRPr="00000000" w14:paraId="00000034">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30 minutes Paired lesson</w:t>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tcPr>
          <w:p w:rsidR="00000000" w:rsidDel="00000000" w:rsidP="00000000" w:rsidRDefault="00000000" w:rsidRPr="00000000" w14:paraId="00000035">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Group Lesson</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0.0" w:type="dxa"/>
              <w:left w:w="108.0" w:type="dxa"/>
              <w:bottom w:w="0.0" w:type="dxa"/>
              <w:right w:w="108.0" w:type="dxa"/>
            </w:tcMar>
          </w:tcPr>
          <w:p w:rsidR="00000000" w:rsidDel="00000000" w:rsidP="00000000" w:rsidRDefault="00000000" w:rsidRPr="00000000" w14:paraId="00000036">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From September 202</w:t>
            </w:r>
            <w:r w:rsidDel="00000000" w:rsidR="00000000" w:rsidRPr="00000000">
              <w:rPr>
                <w:rtl w:val="0"/>
              </w:rPr>
              <w:t xml:space="preserve">6</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0.0" w:type="dxa"/>
              <w:left w:w="108.0" w:type="dxa"/>
              <w:bottom w:w="0.0" w:type="dxa"/>
              <w:right w:w="108.0" w:type="dxa"/>
            </w:tcMar>
          </w:tcPr>
          <w:p w:rsidR="00000000" w:rsidDel="00000000" w:rsidP="00000000" w:rsidRDefault="00000000" w:rsidRPr="00000000" w14:paraId="00000037">
            <w:pPr>
              <w:pBdr>
                <w:top w:space="0" w:sz="0" w:val="nil"/>
                <w:left w:space="0" w:sz="0" w:val="nil"/>
                <w:bottom w:space="0" w:sz="0" w:val="nil"/>
                <w:right w:space="0" w:sz="0" w:val="nil"/>
                <w:between w:space="0" w:sz="0" w:val="nil"/>
              </w:pBdr>
              <w:rPr>
                <w:color w:val="000000"/>
              </w:rPr>
            </w:pPr>
            <w:r w:rsidDel="00000000" w:rsidR="00000000" w:rsidRPr="00000000">
              <w:rPr>
                <w:rFonts w:ascii="Arial" w:cs="Arial" w:eastAsia="Arial" w:hAnsi="Arial"/>
                <w:color w:val="222222"/>
                <w:highlight w:val="white"/>
                <w:rtl w:val="0"/>
              </w:rPr>
              <w:t xml:space="preserve">£2</w:t>
            </w:r>
            <w:r w:rsidDel="00000000" w:rsidR="00000000" w:rsidRPr="00000000">
              <w:rPr>
                <w:rFonts w:ascii="Arial" w:cs="Arial" w:eastAsia="Arial" w:hAnsi="Arial"/>
                <w:color w:val="222222"/>
                <w:rtl w:val="0"/>
              </w:rPr>
              <w:t xml:space="preserve">53</w:t>
            </w:r>
            <w:r w:rsidDel="00000000" w:rsidR="00000000" w:rsidRPr="00000000">
              <w:rPr>
                <w:color w:val="000000"/>
                <w:rtl w:val="0"/>
              </w:rPr>
              <w:t xml:space="preserve"> for 10 lessons</w:t>
            </w:r>
          </w:p>
        </w:tc>
        <w:tc>
          <w:tcPr>
            <w:tcBorders>
              <w:top w:color="000000" w:space="0" w:sz="0" w:val="nil"/>
              <w:left w:color="000000" w:space="0" w:sz="0" w:val="nil"/>
              <w:bottom w:color="000000" w:space="0" w:sz="8" w:val="single"/>
              <w:right w:color="000000" w:space="0" w:sz="8" w:val="single"/>
            </w:tcBorders>
            <w:tcMar>
              <w:top w:w="0.0" w:type="dxa"/>
              <w:left w:w="108.0" w:type="dxa"/>
              <w:bottom w:w="0.0" w:type="dxa"/>
              <w:right w:w="108.0" w:type="dxa"/>
            </w:tcMar>
          </w:tcPr>
          <w:p w:rsidR="00000000" w:rsidDel="00000000" w:rsidP="00000000" w:rsidRDefault="00000000" w:rsidRPr="00000000" w14:paraId="00000038">
            <w:pPr>
              <w:pBdr>
                <w:top w:space="0" w:sz="0" w:val="nil"/>
                <w:left w:space="0" w:sz="0" w:val="nil"/>
                <w:bottom w:space="0" w:sz="0" w:val="nil"/>
                <w:right w:space="0" w:sz="0" w:val="nil"/>
                <w:between w:space="0" w:sz="0" w:val="nil"/>
              </w:pBdr>
              <w:rPr>
                <w:color w:val="000000"/>
              </w:rPr>
            </w:pPr>
            <w:r w:rsidDel="00000000" w:rsidR="00000000" w:rsidRPr="00000000">
              <w:rPr>
                <w:rFonts w:ascii="Arial" w:cs="Arial" w:eastAsia="Arial" w:hAnsi="Arial"/>
                <w:color w:val="222222"/>
                <w:highlight w:val="white"/>
                <w:rtl w:val="0"/>
              </w:rPr>
              <w:t xml:space="preserve">£1</w:t>
            </w:r>
            <w:r w:rsidDel="00000000" w:rsidR="00000000" w:rsidRPr="00000000">
              <w:rPr>
                <w:rFonts w:ascii="Arial" w:cs="Arial" w:eastAsia="Arial" w:hAnsi="Arial"/>
                <w:color w:val="222222"/>
                <w:rtl w:val="0"/>
              </w:rPr>
              <w:t xml:space="preserve">69</w:t>
            </w:r>
            <w:r w:rsidDel="00000000" w:rsidR="00000000" w:rsidRPr="00000000">
              <w:rPr>
                <w:color w:val="000000"/>
                <w:rtl w:val="0"/>
              </w:rPr>
              <w:t xml:space="preserve"> for 10 lessons</w:t>
            </w:r>
          </w:p>
        </w:tc>
        <w:tc>
          <w:tcPr>
            <w:tcBorders>
              <w:top w:color="000000" w:space="0" w:sz="0" w:val="nil"/>
              <w:left w:color="000000" w:space="0" w:sz="0" w:val="nil"/>
              <w:bottom w:color="000000" w:space="0" w:sz="8" w:val="single"/>
              <w:right w:color="000000" w:space="0" w:sz="8" w:val="single"/>
            </w:tcBorders>
            <w:tcMar>
              <w:top w:w="0.0" w:type="dxa"/>
              <w:left w:w="108.0" w:type="dxa"/>
              <w:bottom w:w="0.0" w:type="dxa"/>
              <w:right w:w="108.0" w:type="dxa"/>
            </w:tcMar>
          </w:tcPr>
          <w:p w:rsidR="00000000" w:rsidDel="00000000" w:rsidP="00000000" w:rsidRDefault="00000000" w:rsidRPr="00000000" w14:paraId="00000039">
            <w:pPr>
              <w:pBdr>
                <w:top w:space="0" w:sz="0" w:val="nil"/>
                <w:left w:space="0" w:sz="0" w:val="nil"/>
                <w:bottom w:space="0" w:sz="0" w:val="nil"/>
                <w:right w:space="0" w:sz="0" w:val="nil"/>
                <w:between w:space="0" w:sz="0" w:val="nil"/>
              </w:pBdr>
              <w:rPr>
                <w:color w:val="000000"/>
              </w:rPr>
            </w:pPr>
            <w:r w:rsidDel="00000000" w:rsidR="00000000" w:rsidRPr="00000000">
              <w:rPr>
                <w:rFonts w:ascii="Arial" w:cs="Arial" w:eastAsia="Arial" w:hAnsi="Arial"/>
                <w:color w:val="222222"/>
                <w:highlight w:val="white"/>
                <w:rtl w:val="0"/>
              </w:rPr>
              <w:t xml:space="preserve">£</w:t>
            </w:r>
            <w:r w:rsidDel="00000000" w:rsidR="00000000" w:rsidRPr="00000000">
              <w:rPr>
                <w:rFonts w:ascii="Arial" w:cs="Arial" w:eastAsia="Arial" w:hAnsi="Arial"/>
                <w:color w:val="222222"/>
                <w:rtl w:val="0"/>
              </w:rPr>
              <w:t xml:space="preserve">124</w:t>
            </w:r>
            <w:r w:rsidDel="00000000" w:rsidR="00000000" w:rsidRPr="00000000">
              <w:rPr>
                <w:color w:val="000000"/>
                <w:rtl w:val="0"/>
              </w:rPr>
              <w:t xml:space="preserve"> for 10 lessons</w:t>
            </w:r>
          </w:p>
        </w:tc>
        <w:tc>
          <w:tcPr>
            <w:tcBorders>
              <w:top w:color="000000" w:space="0" w:sz="0" w:val="nil"/>
              <w:left w:color="000000" w:space="0" w:sz="0" w:val="nil"/>
              <w:bottom w:color="000000" w:space="0" w:sz="8" w:val="single"/>
              <w:right w:color="000000" w:space="0" w:sz="8" w:val="single"/>
            </w:tcBorders>
            <w:tcMar>
              <w:top w:w="0.0" w:type="dxa"/>
              <w:left w:w="108.0" w:type="dxa"/>
              <w:bottom w:w="0.0" w:type="dxa"/>
              <w:right w:w="108.0" w:type="dxa"/>
            </w:tcMar>
          </w:tcPr>
          <w:p w:rsidR="00000000" w:rsidDel="00000000" w:rsidP="00000000" w:rsidRDefault="00000000" w:rsidRPr="00000000" w14:paraId="0000003A">
            <w:pPr>
              <w:pBdr>
                <w:top w:space="0" w:sz="0" w:val="nil"/>
                <w:left w:space="0" w:sz="0" w:val="nil"/>
                <w:bottom w:space="0" w:sz="0" w:val="nil"/>
                <w:right w:space="0" w:sz="0" w:val="nil"/>
                <w:between w:space="0" w:sz="0" w:val="nil"/>
              </w:pBdr>
              <w:rPr>
                <w:color w:val="000000"/>
              </w:rPr>
            </w:pPr>
            <w:r w:rsidDel="00000000" w:rsidR="00000000" w:rsidRPr="00000000">
              <w:rPr>
                <w:rFonts w:ascii="Arial" w:cs="Arial" w:eastAsia="Arial" w:hAnsi="Arial"/>
                <w:color w:val="222222"/>
                <w:highlight w:val="white"/>
                <w:rtl w:val="0"/>
              </w:rPr>
              <w:t xml:space="preserve">£</w:t>
            </w:r>
            <w:r w:rsidDel="00000000" w:rsidR="00000000" w:rsidRPr="00000000">
              <w:rPr>
                <w:rFonts w:ascii="Arial" w:cs="Arial" w:eastAsia="Arial" w:hAnsi="Arial"/>
                <w:color w:val="222222"/>
                <w:rtl w:val="0"/>
              </w:rPr>
              <w:t xml:space="preserve">85</w:t>
            </w:r>
            <w:r w:rsidDel="00000000" w:rsidR="00000000" w:rsidRPr="00000000">
              <w:rPr>
                <w:color w:val="000000"/>
                <w:rtl w:val="0"/>
              </w:rPr>
              <w:t xml:space="preserve"> for 10 lessons</w:t>
            </w:r>
          </w:p>
        </w:tc>
      </w:tr>
    </w:tbl>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240" w:lineRule="auto"/>
        <w:rPr>
          <w:b w:val="1"/>
          <w:bCs w:val="1"/>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240" w:lineRule="auto"/>
        <w:rPr>
          <w:b w:val="1"/>
          <w:bCs w:val="1"/>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240" w:lineRule="auto"/>
        <w:rPr>
          <w:b w:val="1"/>
          <w:bCs w:val="1"/>
          <w:color w:val="000000"/>
        </w:rPr>
      </w:pPr>
      <w:r w:rsidDel="00000000" w:rsidR="00000000" w:rsidRPr="00000000">
        <w:rPr>
          <w:b w:val="1"/>
          <w:bCs w:val="1"/>
          <w:color w:val="000000"/>
          <w:rtl w:val="0"/>
        </w:rPr>
        <w:t xml:space="preserve">What to do now to register for lessons:</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rtl w:val="0"/>
        </w:rPr>
      </w:r>
    </w:p>
    <w:p w:rsidR="00000000" w:rsidDel="00000000" w:rsidP="00000000" w:rsidRDefault="00000000" w:rsidRPr="00000000" w14:paraId="0000003F">
      <w:pPr>
        <w:numPr>
          <w:ilvl w:val="0"/>
          <w:numId w:val="2"/>
        </w:numPr>
        <w:pBdr>
          <w:top w:space="0" w:sz="0" w:val="nil"/>
          <w:left w:space="0" w:sz="0" w:val="nil"/>
          <w:bottom w:space="0" w:sz="0" w:val="nil"/>
          <w:right w:space="0" w:sz="0" w:val="nil"/>
          <w:between w:space="0" w:sz="0" w:val="nil"/>
        </w:pBdr>
        <w:ind w:left="720" w:hanging="360"/>
        <w:rPr/>
      </w:pPr>
      <w:bookmarkStart w:colFirst="0" w:colLast="0" w:name="_heading=h.gjdgxs" w:id="0"/>
      <w:bookmarkEnd w:id="0"/>
      <w:r w:rsidDel="00000000" w:rsidR="00000000" w:rsidRPr="00000000">
        <w:rPr>
          <w:color w:val="000000"/>
          <w:rtl w:val="0"/>
        </w:rPr>
        <w:t xml:space="preserve">Register your interest online at</w:t>
      </w:r>
      <w:r w:rsidDel="00000000" w:rsidR="00000000" w:rsidRPr="00000000">
        <w:rPr>
          <w:rtl w:val="0"/>
        </w:rPr>
        <w:t xml:space="preserve"> </w:t>
      </w:r>
      <w:hyperlink r:id="rId10">
        <w:r w:rsidDel="00000000" w:rsidR="00000000" w:rsidRPr="00000000">
          <w:rPr>
            <w:rFonts w:ascii="Arial" w:cs="Arial" w:eastAsia="Arial" w:hAnsi="Arial"/>
            <w:color w:val="1155cc"/>
            <w:highlight w:val="white"/>
            <w:u w:val="single"/>
            <w:rtl w:val="0"/>
          </w:rPr>
          <w:t xml:space="preserve">Registration - West of England Music and Arts</w:t>
        </w:r>
      </w:hyperlink>
      <w:r w:rsidDel="00000000" w:rsidR="00000000" w:rsidRPr="00000000">
        <w:rPr>
          <w:sz w:val="24"/>
          <w:szCs w:val="24"/>
          <w:rtl w:val="0"/>
        </w:rPr>
        <w:t xml:space="preserve"> </w:t>
      </w:r>
      <w:r w:rsidDel="00000000" w:rsidR="00000000" w:rsidRPr="00000000">
        <w:rPr>
          <w:color w:val="000000"/>
          <w:rtl w:val="0"/>
        </w:rPr>
        <w:t xml:space="preserve"> as soon as possible and ideally </w:t>
      </w:r>
      <w:r w:rsidDel="00000000" w:rsidR="00000000" w:rsidRPr="00000000">
        <w:rPr>
          <w:b w:val="1"/>
          <w:bCs w:val="1"/>
          <w:color w:val="000000"/>
          <w:rtl w:val="0"/>
        </w:rPr>
        <w:t xml:space="preserve">by 31</w:t>
      </w:r>
      <w:r w:rsidDel="00000000" w:rsidR="00000000" w:rsidRPr="00000000">
        <w:rPr>
          <w:b w:val="1"/>
          <w:bCs w:val="1"/>
          <w:color w:val="000000"/>
          <w:vertAlign w:val="superscript"/>
          <w:rtl w:val="0"/>
        </w:rPr>
        <w:t xml:space="preserve">st</w:t>
      </w:r>
      <w:r w:rsidDel="00000000" w:rsidR="00000000" w:rsidRPr="00000000">
        <w:rPr>
          <w:b w:val="1"/>
          <w:bCs w:val="1"/>
          <w:color w:val="000000"/>
          <w:rtl w:val="0"/>
        </w:rPr>
        <w:t xml:space="preserve"> August, 202</w:t>
      </w:r>
      <w:r w:rsidDel="00000000" w:rsidR="00000000" w:rsidRPr="00000000">
        <w:rPr>
          <w:b w:val="1"/>
          <w:bCs w:val="1"/>
          <w:rtl w:val="0"/>
        </w:rPr>
        <w:t xml:space="preserve">6</w:t>
      </w:r>
      <w:r w:rsidDel="00000000" w:rsidR="00000000" w:rsidRPr="00000000">
        <w:rPr>
          <w:b w:val="1"/>
          <w:bCs w:val="1"/>
          <w:color w:val="000000"/>
          <w:rtl w:val="0"/>
        </w:rPr>
        <w:t xml:space="preserve">.</w:t>
      </w:r>
      <w:r w:rsidDel="00000000" w:rsidR="00000000" w:rsidRPr="00000000">
        <w:rPr>
          <w:color w:val="000000"/>
          <w:rtl w:val="0"/>
        </w:rPr>
        <w:t xml:space="preserve"> </w:t>
      </w:r>
      <w:r w:rsidDel="00000000" w:rsidR="00000000" w:rsidRPr="00000000">
        <w:rPr>
          <w:b w:val="1"/>
          <w:bCs w:val="1"/>
          <w:color w:val="000000"/>
          <w:u w:val="single"/>
          <w:rtl w:val="0"/>
        </w:rPr>
        <w:t xml:space="preserve">If the deadline has passed, please still register using this link</w:t>
      </w:r>
      <w:r w:rsidDel="00000000" w:rsidR="00000000" w:rsidRPr="00000000">
        <w:rPr>
          <w:color w:val="000000"/>
          <w:rtl w:val="0"/>
        </w:rPr>
        <w:t xml:space="preserve"> and we will do our best to organise lessons to start as soon as possible. </w:t>
      </w:r>
      <w:r w:rsidDel="00000000" w:rsidR="00000000" w:rsidRPr="00000000">
        <w:rPr>
          <w:b w:val="1"/>
          <w:bCs w:val="1"/>
          <w:color w:val="000000"/>
          <w:u w:val="single"/>
          <w:rtl w:val="0"/>
        </w:rPr>
        <w:t xml:space="preserve">You c</w:t>
      </w:r>
      <w:r w:rsidDel="00000000" w:rsidR="00000000" w:rsidRPr="00000000">
        <w:rPr>
          <w:b w:val="1"/>
          <w:bCs w:val="1"/>
          <w:u w:val="single"/>
          <w:rtl w:val="0"/>
        </w:rPr>
        <w:t xml:space="preserve">an use this link at any time in the academic year.</w:t>
      </w:r>
    </w:p>
    <w:p w:rsidR="00000000" w:rsidDel="00000000" w:rsidP="00000000" w:rsidRDefault="00000000" w:rsidRPr="00000000" w14:paraId="00000040">
      <w:pPr>
        <w:numPr>
          <w:ilvl w:val="0"/>
          <w:numId w:val="2"/>
        </w:numPr>
        <w:pBdr>
          <w:top w:space="0" w:sz="0" w:val="nil"/>
          <w:left w:space="0" w:sz="0" w:val="nil"/>
          <w:bottom w:space="0" w:sz="0" w:val="nil"/>
          <w:right w:space="0" w:sz="0" w:val="nil"/>
          <w:between w:space="0" w:sz="0" w:val="nil"/>
        </w:pBdr>
        <w:spacing w:after="0" w:line="240" w:lineRule="auto"/>
        <w:ind w:left="720" w:hanging="360"/>
        <w:rPr>
          <w:color w:val="000000"/>
        </w:rPr>
      </w:pPr>
      <w:bookmarkStart w:colFirst="0" w:colLast="0" w:name="_heading=h.6uvnpya3y663" w:id="1"/>
      <w:bookmarkEnd w:id="1"/>
      <w:r w:rsidDel="00000000" w:rsidR="00000000" w:rsidRPr="00000000">
        <w:rPr>
          <w:color w:val="000000"/>
          <w:rtl w:val="0"/>
        </w:rPr>
        <w:t xml:space="preserve">You will be sent an invoice that </w:t>
      </w:r>
      <w:r w:rsidDel="00000000" w:rsidR="00000000" w:rsidRPr="00000000">
        <w:rPr>
          <w:b w:val="1"/>
          <w:bCs w:val="1"/>
          <w:color w:val="000000"/>
          <w:rtl w:val="0"/>
        </w:rPr>
        <w:t xml:space="preserve">must be paid before</w:t>
      </w:r>
      <w:r w:rsidDel="00000000" w:rsidR="00000000" w:rsidRPr="00000000">
        <w:rPr>
          <w:color w:val="000000"/>
          <w:rtl w:val="0"/>
        </w:rPr>
        <w:t xml:space="preserve"> lessons can commence.</w:t>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240" w:lineRule="auto"/>
        <w:ind w:left="720" w:firstLine="0"/>
        <w:rPr>
          <w:color w:val="000000"/>
        </w:rPr>
      </w:pPr>
      <w:r w:rsidDel="00000000" w:rsidR="00000000" w:rsidRPr="00000000">
        <w:rPr>
          <w:rtl w:val="0"/>
        </w:rPr>
      </w:r>
    </w:p>
    <w:p w:rsidR="00000000" w:rsidDel="00000000" w:rsidP="00000000" w:rsidRDefault="00000000" w:rsidRPr="00000000" w14:paraId="00000042">
      <w:pPr>
        <w:numPr>
          <w:ilvl w:val="0"/>
          <w:numId w:val="2"/>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If there is no current availability for your chosen instrument, you will be placed on a waiting list and we will work hard to find you a place as soon as we can. </w:t>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rtl w:val="0"/>
        </w:rPr>
      </w:r>
    </w:p>
    <w:p w:rsidR="00000000" w:rsidDel="00000000" w:rsidP="00000000" w:rsidRDefault="00000000" w:rsidRPr="00000000" w14:paraId="00000044">
      <w:pPr>
        <w:numPr>
          <w:ilvl w:val="0"/>
          <w:numId w:val="2"/>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Confirmation of instrumental lessons will be given as soon as the Music Hub has arranged the timetables. A copy will still be emailed to you and displayed in the school. </w:t>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240" w:lineRule="auto"/>
        <w:rPr>
          <w:b w:val="1"/>
          <w:bCs w:val="1"/>
          <w:color w:val="000000"/>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color w:val="000000"/>
          <w:rtl w:val="0"/>
        </w:rPr>
        <w:t xml:space="preserve">If you have any queries regarding registration, payments or instrument hire, please do not hesitate to contact the music hub admin team at </w:t>
      </w:r>
      <w:hyperlink r:id="rId11">
        <w:r w:rsidDel="00000000" w:rsidR="00000000" w:rsidRPr="00000000">
          <w:rPr>
            <w:rFonts w:ascii="Arial" w:cs="Arial" w:eastAsia="Arial" w:hAnsi="Arial"/>
            <w:color w:val="1155cc"/>
            <w:highlight w:val="white"/>
            <w:u w:val="single"/>
            <w:rtl w:val="0"/>
          </w:rPr>
          <w:t xml:space="preserve">sian.noctor@wema.org.uk</w:t>
        </w:r>
      </w:hyperlink>
      <w:r w:rsidDel="00000000" w:rsidR="00000000" w:rsidRPr="00000000">
        <w:rPr>
          <w:color w:val="000000"/>
          <w:rtl w:val="0"/>
        </w:rPr>
        <w:t xml:space="preserve"> or call 01454 863147. </w:t>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color w:val="000000"/>
          <w:rtl w:val="0"/>
        </w:rPr>
        <w:t xml:space="preserve">Please feel free to contact me directly at </w:t>
      </w:r>
      <w:hyperlink r:id="rId12">
        <w:r w:rsidDel="00000000" w:rsidR="00000000" w:rsidRPr="00000000">
          <w:rPr>
            <w:color w:val="0000ff"/>
            <w:u w:val="single"/>
            <w:rtl w:val="0"/>
          </w:rPr>
          <w:t xml:space="preserve">alice.muir@cset.co.uk</w:t>
        </w:r>
      </w:hyperlink>
      <w:r w:rsidDel="00000000" w:rsidR="00000000" w:rsidRPr="00000000">
        <w:rPr>
          <w:color w:val="000000"/>
          <w:rtl w:val="0"/>
        </w:rPr>
        <w:t xml:space="preserve"> if you want to discuss anything at all regarding instrumental lessons at Downend School.</w:t>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color w:val="000000"/>
          <w:rtl w:val="0"/>
        </w:rPr>
        <w:t xml:space="preserve">Kind regards,</w:t>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color w:val="000000"/>
          <w:rtl w:val="0"/>
        </w:rPr>
        <w:t xml:space="preserve">Alice Muir</w:t>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color w:val="000000"/>
          <w:rtl w:val="0"/>
        </w:rPr>
        <w:t xml:space="preserve">Head of Music</w:t>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rtl w:val="0"/>
        </w:rPr>
      </w:r>
    </w:p>
    <w:sectPr>
      <w:headerReference r:id="rId13" w:type="default"/>
      <w:footerReference r:id="rId14" w:type="default"/>
      <w:pgSz w:h="16838" w:w="11906" w:orient="portrait"/>
      <w:pgMar w:bottom="0" w:top="0" w:left="1440" w:right="1440" w:header="0" w:footer="3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pBdr>
        <w:top w:space="0" w:sz="0" w:val="nil"/>
        <w:left w:space="0" w:sz="0" w:val="nil"/>
        <w:bottom w:space="0" w:sz="0" w:val="nil"/>
        <w:right w:space="0" w:sz="0" w:val="nil"/>
        <w:between w:space="0" w:sz="0" w:val="nil"/>
      </w:pBdr>
      <w:tabs>
        <w:tab w:val="center" w:leader="none" w:pos="4513"/>
        <w:tab w:val="right" w:leader="none" w:pos="9026"/>
      </w:tabs>
      <w:spacing w:after="0" w:line="360" w:lineRule="auto"/>
      <w:rPr>
        <w:rFonts w:ascii="Arial" w:cs="Arial" w:eastAsia="Arial" w:hAnsi="Arial"/>
        <w:color w:val="000000"/>
        <w:sz w:val="18"/>
        <w:szCs w:val="18"/>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sz w:val="24"/>
        <w:szCs w:val="2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2">
    <w:basedOn w:val="TableNormal"/>
    <w:pPr>
      <w:spacing w:after="0" w:line="240" w:lineRule="auto"/>
    </w:pPr>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sian.noctor@wema.org.uk" TargetMode="External"/><Relationship Id="rId10" Type="http://schemas.openxmlformats.org/officeDocument/2006/relationships/hyperlink" Target="https://uksouthglos.speedadmin.dk/registration#/" TargetMode="External"/><Relationship Id="rId13" Type="http://schemas.openxmlformats.org/officeDocument/2006/relationships/header" Target="header1.xml"/><Relationship Id="rId12" Type="http://schemas.openxmlformats.org/officeDocument/2006/relationships/hyperlink" Target="mailto:alice.muir@cset.co.u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ema.org.uk/guides-policies-and-tcs/tuition-terms-and-conditions/"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VD0h3J4GRN5G61OmJV7nFAFIbw==">CgMxLjAyCGguZ2pkZ3hzMg5oLjZ1dm5weWEzeTY2MzgAciExODlkNFN3X3RIZHRfbHZ6YnpfWFNoS3FvS3M5eXlIS0M=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